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21F1B16D" w:rsidR="00A652BB" w:rsidRPr="00A90819" w:rsidRDefault="00A90819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 w:rsidRPr="00A90819">
        <w:rPr>
          <w:rFonts w:ascii="Times New Roman" w:eastAsia="Times New Roman" w:hAnsi="Times New Roman" w:cs="Times New Roman"/>
          <w:b/>
        </w:rPr>
        <w:t xml:space="preserve">The </w:t>
      </w:r>
      <w:r w:rsidR="00C62875" w:rsidRPr="00A90819">
        <w:rPr>
          <w:rFonts w:ascii="Times New Roman" w:eastAsia="Times New Roman" w:hAnsi="Times New Roman" w:cs="Times New Roman"/>
          <w:b/>
        </w:rPr>
        <w:t>headquarter for the next European Conventions.</w:t>
      </w:r>
    </w:p>
    <w:p w14:paraId="00000002" w14:textId="01315EFC" w:rsidR="00A652BB" w:rsidRPr="00A90819" w:rsidRDefault="00A90819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 w:rsidRPr="00A90819">
        <w:rPr>
          <w:rFonts w:ascii="Times New Roman" w:eastAsia="Times New Roman" w:hAnsi="Times New Roman" w:cs="Times New Roman"/>
          <w:b/>
        </w:rPr>
        <w:t>(A</w:t>
      </w:r>
      <w:r w:rsidR="00C62875" w:rsidRPr="00A90819">
        <w:rPr>
          <w:rFonts w:ascii="Times New Roman" w:eastAsia="Times New Roman" w:hAnsi="Times New Roman" w:cs="Times New Roman"/>
          <w:b/>
        </w:rPr>
        <w:t>ttachment</w:t>
      </w:r>
      <w:r w:rsidRPr="00A90819">
        <w:rPr>
          <w:rFonts w:ascii="Times New Roman" w:eastAsia="Times New Roman" w:hAnsi="Times New Roman" w:cs="Times New Roman"/>
          <w:b/>
        </w:rPr>
        <w:t xml:space="preserve"> to the organi</w:t>
      </w:r>
      <w:r w:rsidR="00C62875" w:rsidRPr="00A90819">
        <w:rPr>
          <w:rFonts w:ascii="Times New Roman" w:eastAsia="Times New Roman" w:hAnsi="Times New Roman" w:cs="Times New Roman"/>
          <w:b/>
        </w:rPr>
        <w:t>zational protocol)</w:t>
      </w:r>
    </w:p>
    <w:p w14:paraId="00000003" w14:textId="77777777" w:rsidR="00A652BB" w:rsidRDefault="00C62875">
      <w:pPr>
        <w:spacing w:before="240" w:after="24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00000004" w14:textId="77777777" w:rsidR="00A652BB" w:rsidRDefault="00C62875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0000005" w14:textId="08C88129" w:rsidR="00A652BB" w:rsidRPr="00A90819" w:rsidRDefault="00C62875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A90819">
        <w:rPr>
          <w:rFonts w:ascii="Times New Roman" w:eastAsia="Times New Roman" w:hAnsi="Times New Roman" w:cs="Times New Roman"/>
        </w:rPr>
        <w:t xml:space="preserve">           </w:t>
      </w:r>
      <w:r w:rsidRPr="00A90819">
        <w:rPr>
          <w:rFonts w:ascii="Times New Roman" w:eastAsia="Times New Roman" w:hAnsi="Times New Roman" w:cs="Times New Roman"/>
        </w:rPr>
        <w:tab/>
        <w:t>(Arrangements made in the meeting in Madrid, on 16 July 2023, of the various responsibles of the Third Con</w:t>
      </w:r>
      <w:r w:rsidR="00A90819" w:rsidRPr="00A90819">
        <w:rPr>
          <w:rFonts w:ascii="Times New Roman" w:eastAsia="Times New Roman" w:hAnsi="Times New Roman" w:cs="Times New Roman"/>
        </w:rPr>
        <w:t>vention. To be placed in A</w:t>
      </w:r>
      <w:r w:rsidRPr="00A90819">
        <w:rPr>
          <w:rFonts w:ascii="Times New Roman" w:eastAsia="Times New Roman" w:hAnsi="Times New Roman" w:cs="Times New Roman"/>
        </w:rPr>
        <w:t>ttachment to the Organizational Protocol to the Conventions)</w:t>
      </w:r>
    </w:p>
    <w:p w14:paraId="00000007" w14:textId="77777777" w:rsidR="00A652BB" w:rsidRDefault="00C62875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ab/>
        <w:t>The first three Conventions, initiated by France, took place in the following order: France (Paris), Italy (Rome) and Spain (Madrid).</w:t>
      </w:r>
    </w:p>
    <w:p w14:paraId="00000009" w14:textId="77777777" w:rsidR="00A652BB" w:rsidRDefault="00C62875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ab/>
        <w:t>In the planning meeting for future Conventions, on Sunday 16 July 2023, the question arose of the location of the next Convention, the IV, in 2025.</w:t>
      </w:r>
    </w:p>
    <w:p w14:paraId="0000000B" w14:textId="77777777" w:rsidR="00A652BB" w:rsidRDefault="00C6287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It was first concluded, with the agreement of the representative of this zone, that the cohesion of the plurilingual zone was still too underdeveloped to host an event of this magnitude.</w:t>
      </w:r>
    </w:p>
    <w:p w14:paraId="0000000D" w14:textId="643276E0" w:rsidR="00A652BB" w:rsidRDefault="00C6287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It therefore</w:t>
      </w:r>
      <w:r w:rsidRPr="00391B0D">
        <w:rPr>
          <w:rFonts w:ascii="Times New Roman" w:eastAsia="Times New Roman" w:hAnsi="Times New Roman" w:cs="Times New Roman"/>
          <w:color w:val="FF000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remained to study the possibility of renewing in the same order the three previous locations, France, Italy and Spain. </w:t>
      </w:r>
    </w:p>
    <w:p w14:paraId="0000000F" w14:textId="7A4D3854" w:rsidR="00A652BB" w:rsidRPr="00A90819" w:rsidRDefault="00C62875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A90819">
        <w:rPr>
          <w:rFonts w:ascii="Times New Roman" w:eastAsia="Times New Roman" w:hAnsi="Times New Roman" w:cs="Times New Roman"/>
        </w:rPr>
        <w:t xml:space="preserve">           </w:t>
      </w:r>
      <w:r w:rsidRPr="00A90819">
        <w:rPr>
          <w:rFonts w:ascii="Times New Roman" w:eastAsia="Times New Roman" w:hAnsi="Times New Roman" w:cs="Times New Roman"/>
        </w:rPr>
        <w:tab/>
        <w:t>It was noted, however, that France was organizing the next international RV in Par</w:t>
      </w:r>
      <w:r w:rsidR="00A90819" w:rsidRPr="00A90819">
        <w:rPr>
          <w:rFonts w:ascii="Times New Roman" w:eastAsia="Times New Roman" w:hAnsi="Times New Roman" w:cs="Times New Roman"/>
        </w:rPr>
        <w:t xml:space="preserve">is in 2024, and that therefore </w:t>
      </w:r>
      <w:r w:rsidRPr="00A90819">
        <w:rPr>
          <w:rFonts w:ascii="Times New Roman" w:eastAsia="Times New Roman" w:hAnsi="Times New Roman" w:cs="Times New Roman"/>
        </w:rPr>
        <w:t>it would be inappropriate to entrust it with the 2025 Convention again</w:t>
      </w:r>
      <w:r w:rsidR="00A90819" w:rsidRPr="00A90819">
        <w:rPr>
          <w:rFonts w:ascii="Times New Roman" w:eastAsia="Times New Roman" w:hAnsi="Times New Roman" w:cs="Times New Roman"/>
        </w:rPr>
        <w:t xml:space="preserve">, even if it could be </w:t>
      </w:r>
      <w:r w:rsidRPr="00A90819">
        <w:rPr>
          <w:rFonts w:ascii="Times New Roman" w:eastAsia="Times New Roman" w:hAnsi="Times New Roman" w:cs="Times New Roman"/>
        </w:rPr>
        <w:t>anticipated</w:t>
      </w:r>
      <w:r w:rsidR="00A90819" w:rsidRPr="00A90819">
        <w:rPr>
          <w:rFonts w:ascii="Times New Roman" w:eastAsia="Times New Roman" w:hAnsi="Times New Roman" w:cs="Times New Roman"/>
        </w:rPr>
        <w:t xml:space="preserve"> that it would be </w:t>
      </w:r>
      <w:r w:rsidRPr="00A90819">
        <w:rPr>
          <w:rFonts w:ascii="Times New Roman" w:eastAsia="Times New Roman" w:hAnsi="Times New Roman" w:cs="Times New Roman"/>
        </w:rPr>
        <w:t>in another city than Paris</w:t>
      </w:r>
    </w:p>
    <w:p w14:paraId="00000011" w14:textId="769BE2E6" w:rsidR="00A652BB" w:rsidRPr="00A90819" w:rsidRDefault="00C62875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A90819">
        <w:rPr>
          <w:rFonts w:ascii="Times New Roman" w:eastAsia="Times New Roman" w:hAnsi="Times New Roman" w:cs="Times New Roman"/>
        </w:rPr>
        <w:t xml:space="preserve">            </w:t>
      </w:r>
      <w:r w:rsidRPr="00A90819">
        <w:rPr>
          <w:rFonts w:ascii="Times New Roman" w:eastAsia="Times New Roman" w:hAnsi="Times New Roman" w:cs="Times New Roman"/>
        </w:rPr>
        <w:tab/>
      </w:r>
      <w:r w:rsidR="00A90819" w:rsidRPr="00A90819">
        <w:rPr>
          <w:rFonts w:ascii="Times New Roman" w:eastAsia="Times New Roman" w:hAnsi="Times New Roman" w:cs="Times New Roman"/>
        </w:rPr>
        <w:t>It was so</w:t>
      </w:r>
      <w:r w:rsidRPr="00A90819">
        <w:rPr>
          <w:rFonts w:ascii="Times New Roman" w:eastAsia="Times New Roman" w:hAnsi="Times New Roman" w:cs="Times New Roman"/>
        </w:rPr>
        <w:t xml:space="preserve"> decided exceptionally that in 2025 France  would delegate this load</w:t>
      </w:r>
      <w:r w:rsidR="00A90819" w:rsidRPr="00A90819">
        <w:rPr>
          <w:rFonts w:ascii="Times New Roman" w:eastAsia="Times New Roman" w:hAnsi="Times New Roman" w:cs="Times New Roman"/>
        </w:rPr>
        <w:t xml:space="preserve"> </w:t>
      </w:r>
      <w:r w:rsidRPr="00A90819">
        <w:rPr>
          <w:rFonts w:ascii="Times New Roman" w:eastAsia="Times New Roman" w:hAnsi="Times New Roman" w:cs="Times New Roman"/>
        </w:rPr>
        <w:t>to Italy - which will obviously have to cho</w:t>
      </w:r>
      <w:r w:rsidR="00A90819" w:rsidRPr="00A90819">
        <w:rPr>
          <w:rFonts w:ascii="Times New Roman" w:eastAsia="Times New Roman" w:hAnsi="Times New Roman" w:cs="Times New Roman"/>
        </w:rPr>
        <w:t xml:space="preserve">ose the host city - and </w:t>
      </w:r>
      <w:r w:rsidRPr="00A90819">
        <w:rPr>
          <w:rFonts w:ascii="Times New Roman" w:eastAsia="Times New Roman" w:hAnsi="Times New Roman" w:cs="Times New Roman"/>
        </w:rPr>
        <w:t>renew its turn in 2027.</w:t>
      </w:r>
    </w:p>
    <w:p w14:paraId="00000013" w14:textId="7AA67E83" w:rsidR="00A652BB" w:rsidRPr="00A90819" w:rsidRDefault="00C62875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A90819">
        <w:rPr>
          <w:rFonts w:ascii="Times New Roman" w:eastAsia="Times New Roman" w:hAnsi="Times New Roman" w:cs="Times New Roman"/>
        </w:rPr>
        <w:t xml:space="preserve">            </w:t>
      </w:r>
      <w:r w:rsidRPr="00A90819">
        <w:rPr>
          <w:rFonts w:ascii="Times New Roman" w:eastAsia="Times New Roman" w:hAnsi="Times New Roman" w:cs="Times New Roman"/>
        </w:rPr>
        <w:tab/>
        <w:t>According to our various rules of permutation we can therefore c</w:t>
      </w:r>
      <w:r w:rsidR="00A90819" w:rsidRPr="00A90819">
        <w:rPr>
          <w:rFonts w:ascii="Times New Roman" w:eastAsia="Times New Roman" w:hAnsi="Times New Roman" w:cs="Times New Roman"/>
        </w:rPr>
        <w:t xml:space="preserve">onsider the following </w:t>
      </w:r>
      <w:r w:rsidRPr="00A90819">
        <w:rPr>
          <w:rFonts w:ascii="Times New Roman" w:eastAsia="Times New Roman" w:hAnsi="Times New Roman" w:cs="Times New Roman"/>
        </w:rPr>
        <w:t>calendar:</w:t>
      </w:r>
    </w:p>
    <w:p w14:paraId="00000014" w14:textId="77777777" w:rsidR="00A652BB" w:rsidRDefault="00C62875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0000015" w14:textId="77777777" w:rsidR="00A652BB" w:rsidRDefault="00C62875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2024 RV, à Paris (already decided)</w:t>
      </w:r>
    </w:p>
    <w:p w14:paraId="00000016" w14:textId="77777777" w:rsidR="00A652BB" w:rsidRDefault="00C62875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2025 IV Convention, Italy</w:t>
      </w:r>
    </w:p>
    <w:p w14:paraId="00000017" w14:textId="77777777" w:rsidR="00A652BB" w:rsidRDefault="00C62875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2026 RV in America</w:t>
      </w:r>
    </w:p>
    <w:p w14:paraId="00000018" w14:textId="77777777" w:rsidR="00A652BB" w:rsidRDefault="00C62875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2027 V Convention, in France</w:t>
      </w:r>
    </w:p>
    <w:p w14:paraId="00000019" w14:textId="77777777" w:rsidR="00A652BB" w:rsidRDefault="00C62875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2028 RV, Europe side</w:t>
      </w:r>
    </w:p>
    <w:p w14:paraId="0000001A" w14:textId="77777777" w:rsidR="00A652BB" w:rsidRDefault="00C62875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2029 VI Convention, Spain</w:t>
      </w:r>
    </w:p>
    <w:p w14:paraId="0000001B" w14:textId="77777777" w:rsidR="00A652BB" w:rsidRDefault="00A652BB"/>
    <w:sectPr w:rsidR="00A652B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652BB"/>
    <w:rsid w:val="00391B0D"/>
    <w:rsid w:val="00600F14"/>
    <w:rsid w:val="00A420B2"/>
    <w:rsid w:val="00A652BB"/>
    <w:rsid w:val="00A90819"/>
    <w:rsid w:val="00C6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863D9"/>
  <w15:docId w15:val="{4E2BD4EF-3B5A-0842-8D62-3C67E53C9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34666</dc:creator>
  <cp:lastModifiedBy>Lucile</cp:lastModifiedBy>
  <cp:revision>3</cp:revision>
  <cp:lastPrinted>2023-07-24T15:51:00Z</cp:lastPrinted>
  <dcterms:created xsi:type="dcterms:W3CDTF">2023-07-24T10:01:00Z</dcterms:created>
  <dcterms:modified xsi:type="dcterms:W3CDTF">2023-07-24T15:52:00Z</dcterms:modified>
</cp:coreProperties>
</file>