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4B6EE" w14:textId="2DDC3A68" w:rsidR="00B76C8E" w:rsidRPr="00EB07EB" w:rsidRDefault="00B76C8E" w:rsidP="00B76C8E">
      <w:pPr>
        <w:pStyle w:val="p1"/>
        <w:rPr>
          <w:sz w:val="28"/>
          <w:szCs w:val="28"/>
        </w:rPr>
      </w:pPr>
      <w:r w:rsidRPr="00EB07EB">
        <w:rPr>
          <w:sz w:val="28"/>
          <w:szCs w:val="28"/>
        </w:rPr>
        <w:t xml:space="preserve">REGLEMENT FINANCIER </w:t>
      </w:r>
      <w:r w:rsidRPr="00EB07EB">
        <w:rPr>
          <w:b/>
          <w:bCs/>
          <w:sz w:val="28"/>
          <w:szCs w:val="28"/>
        </w:rPr>
        <w:t xml:space="preserve">Convention européenne </w:t>
      </w:r>
    </w:p>
    <w:p w14:paraId="140B7150" w14:textId="465A756B" w:rsidR="00B76C8E" w:rsidRPr="00EB07EB" w:rsidRDefault="00B76C8E" w:rsidP="00B76C8E">
      <w:pPr>
        <w:pStyle w:val="p2"/>
        <w:rPr>
          <w:sz w:val="28"/>
          <w:szCs w:val="28"/>
        </w:rPr>
      </w:pPr>
    </w:p>
    <w:p w14:paraId="1606B4C6" w14:textId="24AED62A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13 décembre 2018</w:t>
      </w:r>
      <w:r w:rsidR="008A6657" w:rsidRPr="00EB07EB">
        <w:rPr>
          <w:sz w:val="28"/>
          <w:szCs w:val="28"/>
        </w:rPr>
        <w:t>, modifié après l'assemblée de l'IF 2024</w:t>
      </w:r>
    </w:p>
    <w:p w14:paraId="4F61E5D7" w14:textId="77777777" w:rsidR="008A6657" w:rsidRPr="00EB07EB" w:rsidRDefault="008A6657" w:rsidP="00B76C8E">
      <w:pPr>
        <w:pStyle w:val="p2"/>
        <w:rPr>
          <w:sz w:val="28"/>
          <w:szCs w:val="28"/>
        </w:rPr>
      </w:pPr>
    </w:p>
    <w:p w14:paraId="1E322DA1" w14:textId="77777777" w:rsidR="008A6657" w:rsidRPr="00EB07EB" w:rsidRDefault="008A6657" w:rsidP="00B76C8E">
      <w:pPr>
        <w:pStyle w:val="p2"/>
        <w:rPr>
          <w:b/>
          <w:bCs/>
          <w:sz w:val="28"/>
          <w:szCs w:val="28"/>
        </w:rPr>
      </w:pPr>
    </w:p>
    <w:p w14:paraId="50D5DB04" w14:textId="5B4E585A" w:rsidR="00B76C8E" w:rsidRPr="00EB07EB" w:rsidRDefault="008A6657" w:rsidP="00B76C8E">
      <w:pPr>
        <w:pStyle w:val="p2"/>
        <w:rPr>
          <w:sz w:val="28"/>
          <w:szCs w:val="28"/>
        </w:rPr>
      </w:pPr>
      <w:r w:rsidRPr="00EB07EB">
        <w:rPr>
          <w:b/>
          <w:bCs/>
          <w:sz w:val="28"/>
          <w:szCs w:val="28"/>
        </w:rPr>
        <w:t>Les recettes sont celles</w:t>
      </w:r>
      <w:r w:rsidR="00B76C8E" w:rsidRPr="00EB07EB">
        <w:rPr>
          <w:b/>
          <w:bCs/>
          <w:sz w:val="28"/>
          <w:szCs w:val="28"/>
        </w:rPr>
        <w:t xml:space="preserve"> des inscriptions. </w:t>
      </w:r>
      <w:r w:rsidR="00B76C8E" w:rsidRPr="00EB07EB">
        <w:rPr>
          <w:sz w:val="28"/>
          <w:szCs w:val="28"/>
        </w:rPr>
        <w:t>Ce sont les seules entrées sauf si on obtenait quelque</w:t>
      </w:r>
      <w:r w:rsidR="00B76C8E" w:rsidRPr="00EB07EB">
        <w:rPr>
          <w:b/>
          <w:bCs/>
          <w:sz w:val="28"/>
          <w:szCs w:val="28"/>
        </w:rPr>
        <w:t xml:space="preserve"> </w:t>
      </w:r>
      <w:r w:rsidR="00B76C8E" w:rsidRPr="00EB07EB">
        <w:rPr>
          <w:sz w:val="28"/>
          <w:szCs w:val="28"/>
        </w:rPr>
        <w:t>subvention</w:t>
      </w:r>
      <w:r w:rsidR="00B76C8E" w:rsidRPr="00EB07EB">
        <w:rPr>
          <w:b/>
          <w:bCs/>
          <w:sz w:val="28"/>
          <w:szCs w:val="28"/>
        </w:rPr>
        <w:t>.</w:t>
      </w:r>
    </w:p>
    <w:p w14:paraId="37401793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Il est versé sur le compte de la zone organisatrice, soit directement par les inscrits, soit après avoir</w:t>
      </w:r>
    </w:p>
    <w:p w14:paraId="30D52431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été perçu et centralisé par les responsables locaux des autres zones.</w:t>
      </w:r>
    </w:p>
    <w:p w14:paraId="7BDA31B5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b/>
          <w:bCs/>
          <w:sz w:val="28"/>
          <w:szCs w:val="28"/>
        </w:rPr>
        <w:t>Les dépenses.</w:t>
      </w:r>
    </w:p>
    <w:p w14:paraId="7CB1D8A6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Frais de location et gestion locale ; L’impression, expédition des documents (affiches, dépliant,</w:t>
      </w:r>
    </w:p>
    <w:p w14:paraId="4DD147B9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bulletin d’inscription, puis programme en chaque zone et chaque langue, etc.) ; les enregistrement</w:t>
      </w:r>
    </w:p>
    <w:p w14:paraId="70B961F1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des vidéos ; Les festivité s’il y en a.</w:t>
      </w:r>
    </w:p>
    <w:p w14:paraId="12EF3D4F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Elles seront inégales selon les zones. Les plus importantes seront dans le Forum organisateur,</w:t>
      </w:r>
    </w:p>
    <w:p w14:paraId="7F0FC29B" w14:textId="77777777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sz w:val="28"/>
          <w:szCs w:val="28"/>
        </w:rPr>
        <w:t>mais toutes seront totalisées dans le bilan final — avec justificatifs évidemment.</w:t>
      </w:r>
    </w:p>
    <w:p w14:paraId="1AA9BC62" w14:textId="67A06430" w:rsidR="00B76C8E" w:rsidRPr="00EB07EB" w:rsidRDefault="00B76C8E" w:rsidP="00B76C8E">
      <w:pPr>
        <w:pStyle w:val="p2"/>
        <w:rPr>
          <w:sz w:val="28"/>
          <w:szCs w:val="28"/>
        </w:rPr>
      </w:pPr>
      <w:r w:rsidRPr="00EB07EB">
        <w:rPr>
          <w:b/>
          <w:bCs/>
          <w:sz w:val="28"/>
          <w:szCs w:val="28"/>
        </w:rPr>
        <w:t>Le solde, bénéfice ou déficit</w:t>
      </w:r>
      <w:r w:rsidRPr="00EB07EB">
        <w:rPr>
          <w:sz w:val="28"/>
          <w:szCs w:val="28"/>
        </w:rPr>
        <w:t>, reviendra au Forum organisateur comme c’est le cas pour les RV</w:t>
      </w:r>
      <w:r w:rsidR="008A6657" w:rsidRPr="00EB07EB">
        <w:rPr>
          <w:sz w:val="28"/>
          <w:szCs w:val="28"/>
        </w:rPr>
        <w:t>I</w:t>
      </w:r>
    </w:p>
    <w:p w14:paraId="003326E0" w14:textId="77777777" w:rsidR="005E0EB7" w:rsidRPr="00EB07EB" w:rsidRDefault="005E0EB7">
      <w:pPr>
        <w:rPr>
          <w:sz w:val="28"/>
          <w:szCs w:val="28"/>
        </w:rPr>
      </w:pPr>
    </w:p>
    <w:p w14:paraId="26C01B63" w14:textId="250D9AB3" w:rsidR="00240E37" w:rsidRPr="00B7636F" w:rsidRDefault="00240E37" w:rsidP="00240E37">
      <w:pPr>
        <w:pStyle w:val="p2"/>
        <w:rPr>
          <w:color w:val="EE0000"/>
          <w:sz w:val="28"/>
          <w:szCs w:val="28"/>
        </w:rPr>
      </w:pPr>
      <w:r w:rsidRPr="00B7636F">
        <w:rPr>
          <w:b/>
          <w:bCs/>
          <w:color w:val="EE0000"/>
          <w:sz w:val="28"/>
          <w:szCs w:val="28"/>
        </w:rPr>
        <w:t>Les frais de traduction</w:t>
      </w:r>
      <w:r w:rsidRPr="00B7636F">
        <w:rPr>
          <w:color w:val="EE0000"/>
          <w:sz w:val="28"/>
          <w:szCs w:val="28"/>
        </w:rPr>
        <w:t xml:space="preserve"> dans les cinq langues de l'IF et de l'Ecole sont pris en charge par les zones organisatr</w:t>
      </w:r>
      <w:r w:rsidR="00B7636F">
        <w:rPr>
          <w:color w:val="EE0000"/>
          <w:sz w:val="28"/>
          <w:szCs w:val="28"/>
        </w:rPr>
        <w:t>i</w:t>
      </w:r>
      <w:r w:rsidRPr="00B7636F">
        <w:rPr>
          <w:color w:val="EE0000"/>
          <w:sz w:val="28"/>
          <w:szCs w:val="28"/>
        </w:rPr>
        <w:t>ces de la Convention, proportionnellement à leur nombre de membres.</w:t>
      </w:r>
    </w:p>
    <w:p w14:paraId="11773F32" w14:textId="77777777" w:rsidR="00240E37" w:rsidRPr="00EB07EB" w:rsidRDefault="00240E37">
      <w:pPr>
        <w:rPr>
          <w:sz w:val="28"/>
          <w:szCs w:val="28"/>
        </w:rPr>
      </w:pPr>
    </w:p>
    <w:sectPr w:rsidR="00240E37" w:rsidRPr="00EB0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8E"/>
    <w:rsid w:val="00023734"/>
    <w:rsid w:val="00240E37"/>
    <w:rsid w:val="005E0EB7"/>
    <w:rsid w:val="008A6657"/>
    <w:rsid w:val="00B7636F"/>
    <w:rsid w:val="00B76C8E"/>
    <w:rsid w:val="00C136C4"/>
    <w:rsid w:val="00C438D4"/>
    <w:rsid w:val="00EB07EB"/>
    <w:rsid w:val="00F3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BB59B1"/>
  <w15:chartTrackingRefBased/>
  <w15:docId w15:val="{F0D3A79A-643C-9F48-856D-05676553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6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6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6C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6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6C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6C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6C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6C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6C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5E0EB7"/>
    <w:pPr>
      <w:spacing w:line="360" w:lineRule="auto"/>
      <w:ind w:firstLine="567"/>
      <w:jc w:val="both"/>
    </w:pPr>
    <w:rPr>
      <w:rFonts w:ascii="Garamond" w:hAnsi="Garamond" w:cs="Times New Roman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B76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6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6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6C8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6C8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6C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6C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6C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6C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6C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6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6C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6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6C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6C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6C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6C8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6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6C8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6C8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B76C8E"/>
    <w:rPr>
      <w:rFonts w:ascii="Garamond" w:eastAsia="Times New Roman" w:hAnsi="Garamond" w:cs="Times New Roman"/>
      <w:color w:val="000000"/>
      <w:kern w:val="0"/>
      <w:sz w:val="27"/>
      <w:szCs w:val="27"/>
      <w:lang w:eastAsia="fr-FR"/>
      <w14:ligatures w14:val="none"/>
    </w:rPr>
  </w:style>
  <w:style w:type="paragraph" w:customStyle="1" w:styleId="p2">
    <w:name w:val="p2"/>
    <w:basedOn w:val="Normal"/>
    <w:rsid w:val="00B76C8E"/>
    <w:rPr>
      <w:rFonts w:ascii="Garamond" w:eastAsia="Times New Roman" w:hAnsi="Garamond" w:cs="Times New Roman"/>
      <w:color w:val="000000"/>
      <w:kern w:val="0"/>
      <w:sz w:val="18"/>
      <w:szCs w:val="18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927</Characters>
  <Application>Microsoft Office Word</Application>
  <DocSecurity>0</DocSecurity>
  <Lines>18</Lines>
  <Paragraphs>15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Soler</dc:creator>
  <cp:keywords/>
  <dc:description/>
  <cp:lastModifiedBy>Lucile Cognard</cp:lastModifiedBy>
  <cp:revision>5</cp:revision>
  <dcterms:created xsi:type="dcterms:W3CDTF">2026-08-23T17:22:00Z</dcterms:created>
  <dcterms:modified xsi:type="dcterms:W3CDTF">2026-08-26T10:06:00Z</dcterms:modified>
</cp:coreProperties>
</file>